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1064" w:type="dxa"/>
        <w:tblInd w:w="-685" w:type="dxa"/>
        <w:tblCellMar>
          <w:top w:w="55" w:type="dxa"/>
          <w:left w:w="55" w:type="dxa"/>
          <w:bottom w:w="55" w:type="dxa"/>
          <w:right w:w="55" w:type="dxa"/>
        </w:tblCellMar>
        <w:tblLook w:val="04A0" w:firstRow="1" w:lastRow="0" w:firstColumn="1" w:lastColumn="0" w:noHBand="0" w:noVBand="1"/>
      </w:tblPr>
      <w:tblGrid>
        <w:gridCol w:w="11064"/>
      </w:tblGrid>
      <w:tr w:rsidR="00363860" w:rsidRPr="00A15C4C" w14:paraId="10F21504" w14:textId="77777777" w:rsidTr="008833FD">
        <w:trPr>
          <w:trHeight w:val="396"/>
        </w:trPr>
        <w:tc>
          <w:tcPr>
            <w:tcW w:w="11064" w:type="dxa"/>
            <w:tcBorders>
              <w:top w:val="single" w:sz="4" w:space="0" w:color="000000"/>
              <w:left w:val="single" w:sz="4" w:space="0" w:color="000000"/>
              <w:bottom w:val="single" w:sz="4" w:space="0" w:color="000000"/>
              <w:right w:val="single" w:sz="4" w:space="0" w:color="000000"/>
            </w:tcBorders>
            <w:vAlign w:val="center"/>
          </w:tcPr>
          <w:p w14:paraId="15FFC9EC" w14:textId="77777777" w:rsidR="00363860" w:rsidRPr="00A15C4C" w:rsidRDefault="00363860" w:rsidP="008833FD">
            <w:pPr>
              <w:pStyle w:val="TableContents"/>
              <w:pageBreakBefore/>
              <w:bidi/>
              <w:rPr>
                <w:rFonts w:cs="B Zar" w:hint="eastAsia"/>
                <w:b/>
                <w:bCs/>
                <w:color w:val="000000" w:themeColor="text1"/>
                <w:sz w:val="28"/>
                <w:szCs w:val="28"/>
              </w:rPr>
            </w:pPr>
            <w:r w:rsidRPr="00A15C4C">
              <w:rPr>
                <w:rFonts w:cs="B Zar"/>
                <w:b/>
                <w:bCs/>
                <w:color w:val="000000" w:themeColor="text1"/>
                <w:sz w:val="28"/>
                <w:szCs w:val="28"/>
                <w:rtl/>
              </w:rPr>
              <w:t xml:space="preserve">عنوان پروژه: میکروسکوپ مغناطیسی نیتروژن تهی‌جا در الماس برای آشکارسازی سلول‌های سرطانی </w:t>
            </w:r>
          </w:p>
        </w:tc>
      </w:tr>
      <w:tr w:rsidR="00363860" w14:paraId="1E19FE92" w14:textId="77777777" w:rsidTr="008833FD">
        <w:tc>
          <w:tcPr>
            <w:tcW w:w="11064" w:type="dxa"/>
            <w:tcBorders>
              <w:left w:val="single" w:sz="4" w:space="0" w:color="000000"/>
              <w:bottom w:val="single" w:sz="4" w:space="0" w:color="000000"/>
              <w:right w:val="single" w:sz="4" w:space="0" w:color="000000"/>
            </w:tcBorders>
            <w:vAlign w:val="center"/>
          </w:tcPr>
          <w:p w14:paraId="321CE95C" w14:textId="77777777" w:rsidR="00363860" w:rsidRPr="00A15C4C" w:rsidRDefault="00363860" w:rsidP="008833FD">
            <w:pPr>
              <w:pStyle w:val="TableContents"/>
              <w:bidi/>
              <w:rPr>
                <w:rFonts w:cs="B Zar" w:hint="eastAsia"/>
                <w:b/>
                <w:bCs/>
                <w:color w:val="000000" w:themeColor="text1"/>
                <w:sz w:val="28"/>
                <w:szCs w:val="28"/>
              </w:rPr>
            </w:pPr>
            <w:r w:rsidRPr="00A15C4C">
              <w:rPr>
                <w:rFonts w:cs="B Zar"/>
                <w:b/>
                <w:bCs/>
                <w:color w:val="000000" w:themeColor="text1"/>
                <w:sz w:val="28"/>
                <w:szCs w:val="28"/>
                <w:rtl/>
              </w:rPr>
              <w:t xml:space="preserve">پیش‌نیازها (اقلام مورد نیاز و اقلام قابل تحویل): </w:t>
            </w:r>
          </w:p>
          <w:p w14:paraId="1A313D06" w14:textId="77777777" w:rsidR="00363860" w:rsidRDefault="00363860" w:rsidP="008833FD">
            <w:pPr>
              <w:pStyle w:val="TableContents"/>
              <w:bidi/>
              <w:rPr>
                <w:rFonts w:cs="B Zar" w:hint="eastAsia"/>
                <w:color w:val="000000" w:themeColor="text1"/>
                <w:sz w:val="28"/>
                <w:szCs w:val="28"/>
              </w:rPr>
            </w:pPr>
            <w:r>
              <w:rPr>
                <w:rFonts w:cs="B Zar"/>
                <w:color w:val="000000" w:themeColor="text1"/>
                <w:sz w:val="28"/>
                <w:szCs w:val="28"/>
                <w:rtl/>
              </w:rPr>
              <w:t xml:space="preserve">بلور الماس دارای مراکز نقص نیتروژن تهی‌جا به اندازه‌ی مناسب (چند صد </w:t>
            </w:r>
            <w:r>
              <w:rPr>
                <w:rFonts w:cs="B Zar"/>
                <w:color w:val="000000" w:themeColor="text1"/>
                <w:sz w:val="28"/>
                <w:szCs w:val="28"/>
              </w:rPr>
              <w:t>ppb</w:t>
            </w:r>
            <w:r>
              <w:rPr>
                <w:rFonts w:cs="B Zar"/>
                <w:color w:val="000000" w:themeColor="text1"/>
                <w:sz w:val="28"/>
                <w:szCs w:val="28"/>
                <w:rtl/>
              </w:rPr>
              <w:t xml:space="preserve"> تا چند </w:t>
            </w:r>
            <w:r>
              <w:rPr>
                <w:rFonts w:cs="B Zar"/>
                <w:color w:val="000000" w:themeColor="text1"/>
                <w:sz w:val="28"/>
                <w:szCs w:val="28"/>
              </w:rPr>
              <w:t>ppm</w:t>
            </w:r>
            <w:r>
              <w:rPr>
                <w:rFonts w:cs="B Zar"/>
                <w:color w:val="000000" w:themeColor="text1"/>
                <w:sz w:val="28"/>
                <w:szCs w:val="28"/>
                <w:rtl/>
              </w:rPr>
              <w:t xml:space="preserve">) </w:t>
            </w:r>
          </w:p>
          <w:p w14:paraId="6DFED768" w14:textId="77777777" w:rsidR="00363860" w:rsidRDefault="00363860" w:rsidP="008833FD">
            <w:pPr>
              <w:pStyle w:val="TableContents"/>
              <w:bidi/>
              <w:rPr>
                <w:rFonts w:cs="B Zar" w:hint="eastAsia"/>
                <w:color w:val="000000" w:themeColor="text1"/>
                <w:sz w:val="28"/>
                <w:szCs w:val="28"/>
              </w:rPr>
            </w:pPr>
            <w:r>
              <w:rPr>
                <w:rFonts w:cs="B Zar"/>
                <w:color w:val="000000" w:themeColor="text1"/>
                <w:sz w:val="28"/>
                <w:szCs w:val="28"/>
                <w:rtl/>
              </w:rPr>
              <w:t>ادوات تابش مایکروویو (منبع مایکروویو با قابلیت تنظیم بسامد، تقویت‌کننده، سویچ مایکروویو و ...)</w:t>
            </w:r>
          </w:p>
          <w:p w14:paraId="649AB4E1" w14:textId="77777777" w:rsidR="00363860" w:rsidRDefault="00363860" w:rsidP="008833FD">
            <w:pPr>
              <w:pStyle w:val="TableContents"/>
              <w:bidi/>
              <w:rPr>
                <w:rFonts w:cs="B Zar" w:hint="eastAsia"/>
                <w:color w:val="000000" w:themeColor="text1"/>
                <w:sz w:val="28"/>
                <w:szCs w:val="28"/>
              </w:rPr>
            </w:pPr>
            <w:r>
              <w:rPr>
                <w:rFonts w:cs="B Zar"/>
                <w:color w:val="000000" w:themeColor="text1"/>
                <w:sz w:val="28"/>
                <w:szCs w:val="28"/>
                <w:rtl/>
              </w:rPr>
              <w:t>ادوات اپتیکی شامل لیزر با پهنای باند مناسب و آشکارساز نوری) و ادوات اپتومکانیکی</w:t>
            </w:r>
          </w:p>
        </w:tc>
      </w:tr>
      <w:tr w:rsidR="00363860" w14:paraId="70F244F4" w14:textId="77777777" w:rsidTr="008833FD">
        <w:tc>
          <w:tcPr>
            <w:tcW w:w="11064" w:type="dxa"/>
            <w:tcBorders>
              <w:left w:val="single" w:sz="4" w:space="0" w:color="000000"/>
              <w:bottom w:val="single" w:sz="4" w:space="0" w:color="000000"/>
              <w:right w:val="single" w:sz="4" w:space="0" w:color="000000"/>
            </w:tcBorders>
            <w:vAlign w:val="center"/>
          </w:tcPr>
          <w:p w14:paraId="6647F0EB" w14:textId="77777777" w:rsidR="00363860" w:rsidRDefault="00363860" w:rsidP="008833FD">
            <w:pPr>
              <w:pStyle w:val="TableContents"/>
              <w:bidi/>
              <w:rPr>
                <w:rFonts w:cs="B Zar" w:hint="eastAsia"/>
                <w:color w:val="000000" w:themeColor="text1"/>
                <w:sz w:val="28"/>
                <w:szCs w:val="28"/>
              </w:rPr>
            </w:pPr>
            <w:r w:rsidRPr="008C0EB9">
              <w:rPr>
                <w:rFonts w:cs="B Zar"/>
                <w:b/>
                <w:bCs/>
                <w:color w:val="000000" w:themeColor="text1"/>
                <w:sz w:val="28"/>
                <w:szCs w:val="28"/>
                <w:rtl/>
              </w:rPr>
              <w:t>کاربردها</w:t>
            </w:r>
            <w:r>
              <w:rPr>
                <w:rFonts w:cs="B Zar"/>
                <w:color w:val="000000" w:themeColor="text1"/>
                <w:sz w:val="28"/>
                <w:szCs w:val="28"/>
                <w:rtl/>
              </w:rPr>
              <w:t>: تشخیص پزشکی- سرطان</w:t>
            </w:r>
          </w:p>
        </w:tc>
      </w:tr>
      <w:tr w:rsidR="00363860" w14:paraId="1D394CCF" w14:textId="77777777" w:rsidTr="008833FD">
        <w:tc>
          <w:tcPr>
            <w:tcW w:w="11064" w:type="dxa"/>
            <w:tcBorders>
              <w:left w:val="single" w:sz="4" w:space="0" w:color="000000"/>
              <w:bottom w:val="single" w:sz="4" w:space="0" w:color="000000"/>
              <w:right w:val="single" w:sz="4" w:space="0" w:color="000000"/>
            </w:tcBorders>
            <w:vAlign w:val="center"/>
          </w:tcPr>
          <w:p w14:paraId="194C3FD3" w14:textId="77777777" w:rsidR="00363860" w:rsidRDefault="00363860" w:rsidP="008833FD">
            <w:pPr>
              <w:pStyle w:val="TableContents"/>
              <w:bidi/>
              <w:rPr>
                <w:rFonts w:cs="B Zar" w:hint="eastAsia"/>
                <w:color w:val="000000" w:themeColor="text1"/>
                <w:sz w:val="28"/>
                <w:szCs w:val="28"/>
              </w:rPr>
            </w:pPr>
            <w:r w:rsidRPr="00A15C4C">
              <w:rPr>
                <w:rFonts w:cs="B Zar"/>
                <w:b/>
                <w:bCs/>
                <w:color w:val="000000" w:themeColor="text1"/>
                <w:sz w:val="28"/>
                <w:szCs w:val="28"/>
                <w:rtl/>
              </w:rPr>
              <w:t>دستاوردها</w:t>
            </w:r>
            <w:r>
              <w:rPr>
                <w:rFonts w:cs="B Zar"/>
                <w:color w:val="000000" w:themeColor="text1"/>
                <w:sz w:val="28"/>
                <w:szCs w:val="28"/>
                <w:rtl/>
              </w:rPr>
              <w:t>: محصول نهایی قابلیت تولید یک تصویر میدان وسیع (</w:t>
            </w:r>
            <w:r>
              <w:rPr>
                <w:rFonts w:cs="B Zar"/>
                <w:color w:val="000000" w:themeColor="text1"/>
                <w:sz w:val="28"/>
                <w:szCs w:val="28"/>
              </w:rPr>
              <w:t>Wide field</w:t>
            </w:r>
            <w:r>
              <w:rPr>
                <w:rFonts w:cs="B Zar"/>
                <w:color w:val="000000" w:themeColor="text1"/>
                <w:sz w:val="28"/>
                <w:szCs w:val="28"/>
                <w:rtl/>
              </w:rPr>
              <w:t>) از نمونه‌ی خونی بیماران برای آشکارسازی سلول‌‌های سرطانی که قابلیت جذب برچسب‌های خاص مغناطیسی را</w:t>
            </w:r>
            <w:r>
              <w:rPr>
                <w:rFonts w:cs="B Zar" w:hint="cs"/>
                <w:color w:val="000000" w:themeColor="text1"/>
                <w:sz w:val="28"/>
                <w:szCs w:val="28"/>
                <w:rtl/>
              </w:rPr>
              <w:t xml:space="preserve"> داشته باشد</w:t>
            </w:r>
            <w:r>
              <w:rPr>
                <w:rFonts w:cs="B Zar"/>
                <w:color w:val="000000" w:themeColor="text1"/>
                <w:sz w:val="28"/>
                <w:szCs w:val="28"/>
                <w:rtl/>
              </w:rPr>
              <w:t>. محصول نهایی میک</w:t>
            </w:r>
            <w:r>
              <w:rPr>
                <w:rFonts w:cs="B Zar" w:hint="cs"/>
                <w:color w:val="000000" w:themeColor="text1"/>
                <w:sz w:val="28"/>
                <w:szCs w:val="28"/>
                <w:rtl/>
              </w:rPr>
              <w:t>رو</w:t>
            </w:r>
            <w:r>
              <w:rPr>
                <w:rFonts w:cs="B Zar"/>
                <w:color w:val="000000" w:themeColor="text1"/>
                <w:sz w:val="28"/>
                <w:szCs w:val="28"/>
                <w:rtl/>
              </w:rPr>
              <w:t xml:space="preserve">سکوپی </w:t>
            </w:r>
            <w:r>
              <w:rPr>
                <w:rFonts w:cs="B Zar" w:hint="cs"/>
                <w:color w:val="000000" w:themeColor="text1"/>
                <w:sz w:val="28"/>
                <w:szCs w:val="28"/>
                <w:rtl/>
              </w:rPr>
              <w:t xml:space="preserve">باشد </w:t>
            </w:r>
            <w:r>
              <w:rPr>
                <w:rFonts w:cs="B Zar"/>
                <w:color w:val="000000" w:themeColor="text1"/>
                <w:sz w:val="28"/>
                <w:szCs w:val="28"/>
                <w:rtl/>
              </w:rPr>
              <w:t>که قابلیت تصویربرداری از میدان‌های مغناطیسی با دقت زیر یک میکروتسلا و با توان تفکیک فضایی زیر یک میکرومتر را</w:t>
            </w:r>
            <w:r>
              <w:rPr>
                <w:rFonts w:cs="B Zar" w:hint="cs"/>
                <w:color w:val="000000" w:themeColor="text1"/>
                <w:sz w:val="28"/>
                <w:szCs w:val="28"/>
                <w:rtl/>
              </w:rPr>
              <w:t xml:space="preserve"> داشته باشد</w:t>
            </w:r>
            <w:r>
              <w:rPr>
                <w:rFonts w:cs="B Zar"/>
                <w:color w:val="000000" w:themeColor="text1"/>
                <w:sz w:val="28"/>
                <w:szCs w:val="28"/>
                <w:rtl/>
              </w:rPr>
              <w:t xml:space="preserve"> و </w:t>
            </w:r>
            <w:r>
              <w:rPr>
                <w:rFonts w:cs="B Zar" w:hint="cs"/>
                <w:color w:val="000000" w:themeColor="text1"/>
                <w:sz w:val="28"/>
                <w:szCs w:val="28"/>
                <w:rtl/>
              </w:rPr>
              <w:t xml:space="preserve">بتواند </w:t>
            </w:r>
            <w:r>
              <w:rPr>
                <w:rFonts w:cs="B Zar"/>
                <w:color w:val="000000" w:themeColor="text1"/>
                <w:sz w:val="28"/>
                <w:szCs w:val="28"/>
                <w:rtl/>
              </w:rPr>
              <w:t xml:space="preserve">برای عکس برداری از یک نمونه‌ی سلولی که با نشان‌گرهای مغناطیسی نشان‌دار شده‌اند مورد استفاده قرار بگیرد. </w:t>
            </w:r>
          </w:p>
        </w:tc>
      </w:tr>
      <w:tr w:rsidR="00363860" w14:paraId="02330D53" w14:textId="77777777" w:rsidTr="008833FD">
        <w:tc>
          <w:tcPr>
            <w:tcW w:w="11064" w:type="dxa"/>
            <w:tcBorders>
              <w:left w:val="single" w:sz="4" w:space="0" w:color="000000"/>
              <w:bottom w:val="single" w:sz="4" w:space="0" w:color="000000"/>
              <w:right w:val="single" w:sz="4" w:space="0" w:color="000000"/>
            </w:tcBorders>
            <w:vAlign w:val="center"/>
          </w:tcPr>
          <w:p w14:paraId="3A445BCB" w14:textId="77777777" w:rsidR="00363860" w:rsidRDefault="00363860" w:rsidP="008833FD">
            <w:pPr>
              <w:pStyle w:val="TableContents"/>
              <w:bidi/>
              <w:rPr>
                <w:rFonts w:cs="B Zar" w:hint="eastAsia"/>
                <w:color w:val="000000" w:themeColor="text1"/>
                <w:sz w:val="28"/>
                <w:szCs w:val="28"/>
                <w:rtl/>
              </w:rPr>
            </w:pPr>
            <w:r w:rsidRPr="00A15C4C">
              <w:rPr>
                <w:rFonts w:cs="B Zar"/>
                <w:b/>
                <w:bCs/>
                <w:color w:val="000000" w:themeColor="text1"/>
                <w:sz w:val="28"/>
                <w:szCs w:val="28"/>
                <w:rtl/>
              </w:rPr>
              <w:t>مرحله‌ی بعدی پروژه</w:t>
            </w:r>
            <w:r>
              <w:rPr>
                <w:rFonts w:cs="B Zar"/>
                <w:color w:val="000000" w:themeColor="text1"/>
                <w:sz w:val="28"/>
                <w:szCs w:val="28"/>
                <w:rtl/>
              </w:rPr>
              <w:t>:</w:t>
            </w:r>
          </w:p>
          <w:p w14:paraId="6B82563B" w14:textId="77777777" w:rsidR="00363860" w:rsidRDefault="00363860" w:rsidP="008833FD">
            <w:pPr>
              <w:pStyle w:val="TableContents"/>
              <w:bidi/>
              <w:rPr>
                <w:rFonts w:cs="B Zar" w:hint="eastAsia"/>
                <w:color w:val="000000" w:themeColor="text1"/>
                <w:sz w:val="28"/>
                <w:szCs w:val="28"/>
              </w:rPr>
            </w:pPr>
            <w:r>
              <w:rPr>
                <w:rFonts w:cs="B Zar"/>
                <w:color w:val="000000" w:themeColor="text1"/>
                <w:sz w:val="28"/>
                <w:szCs w:val="28"/>
                <w:rtl/>
              </w:rPr>
              <w:t xml:space="preserve"> بهینه‌سازی محصول نهایی از نظر ابعاد و دقت اندازه‌گیری</w:t>
            </w:r>
          </w:p>
        </w:tc>
      </w:tr>
      <w:tr w:rsidR="00363860" w14:paraId="5556505B" w14:textId="77777777" w:rsidTr="008833FD">
        <w:tc>
          <w:tcPr>
            <w:tcW w:w="11064" w:type="dxa"/>
            <w:tcBorders>
              <w:left w:val="single" w:sz="4" w:space="0" w:color="000000"/>
              <w:bottom w:val="single" w:sz="4" w:space="0" w:color="000000"/>
              <w:right w:val="single" w:sz="4" w:space="0" w:color="000000"/>
            </w:tcBorders>
            <w:vAlign w:val="center"/>
          </w:tcPr>
          <w:p w14:paraId="7B92CE3D" w14:textId="77777777" w:rsidR="00363860" w:rsidRDefault="00363860" w:rsidP="008833FD">
            <w:pPr>
              <w:pStyle w:val="TableContents"/>
              <w:bidi/>
              <w:jc w:val="both"/>
              <w:rPr>
                <w:rFonts w:cs="B Zar" w:hint="eastAsia"/>
                <w:color w:val="000000" w:themeColor="text1"/>
                <w:sz w:val="28"/>
                <w:szCs w:val="28"/>
                <w:rtl/>
              </w:rPr>
            </w:pPr>
            <w:r w:rsidRPr="00A15C4C">
              <w:rPr>
                <w:rFonts w:cs="B Zar"/>
                <w:b/>
                <w:bCs/>
                <w:color w:val="000000" w:themeColor="text1"/>
                <w:sz w:val="28"/>
                <w:szCs w:val="28"/>
                <w:rtl/>
              </w:rPr>
              <w:t>شرایط موجود در کشور:</w:t>
            </w:r>
          </w:p>
          <w:p w14:paraId="49FEF6FE" w14:textId="77777777" w:rsidR="00363860" w:rsidRDefault="00363860" w:rsidP="008833FD">
            <w:pPr>
              <w:pStyle w:val="TableContents"/>
              <w:bidi/>
              <w:jc w:val="both"/>
              <w:rPr>
                <w:rFonts w:cs="B Zar" w:hint="eastAsia"/>
                <w:color w:val="000000" w:themeColor="text1"/>
                <w:sz w:val="28"/>
                <w:szCs w:val="28"/>
              </w:rPr>
            </w:pPr>
            <w:r>
              <w:rPr>
                <w:rFonts w:cs="B Zar"/>
                <w:color w:val="000000" w:themeColor="text1"/>
                <w:sz w:val="28"/>
                <w:szCs w:val="28"/>
                <w:rtl/>
              </w:rPr>
              <w:t xml:space="preserve"> در کشور در حوزه‌ی کاربردهای حسگرهای کوانتومی نیتروژن تهی‌جا در الماس مطالعاتی به صورت نظری انجام شده است. در یکی دو سال اخیر چند گروه دانشگاهی در کشور تلاش‌هایی را در جهت بهره‌گیری از این سامانه‌ها برای کاربردهای گوناگون از جمله حسگری، مسیریابی و چرخش‌سنجی (ژیروسکوپی) انجام داد‌ه‌اند و پروژه‌های تحقیقاتی در این زمینه تعریف شده است. در زمینه‌های بخش‌های الکترونیکی و اپتیکی موردنیاز (ادوات مایکروویو، الکترونیک کنترل و داده برداری در بخش الکترونیک و ساخت میکروسکوپ‌ها و طراحی و ساخت چینش اپتیکی و اپتومکانیکی) توان‌مندی‌های بسیار خوبی در کشور وجود دارد که امکان رفع نیازهای طرح‌ را در این زمینه‌ها فراهم می‌کند.  </w:t>
            </w:r>
          </w:p>
        </w:tc>
      </w:tr>
      <w:tr w:rsidR="00363860" w14:paraId="261F2D74" w14:textId="77777777" w:rsidTr="008833FD">
        <w:tc>
          <w:tcPr>
            <w:tcW w:w="11064" w:type="dxa"/>
            <w:tcBorders>
              <w:left w:val="single" w:sz="4" w:space="0" w:color="000000"/>
              <w:bottom w:val="single" w:sz="4" w:space="0" w:color="000000"/>
              <w:right w:val="single" w:sz="4" w:space="0" w:color="000000"/>
            </w:tcBorders>
            <w:vAlign w:val="center"/>
          </w:tcPr>
          <w:p w14:paraId="6B5583FB" w14:textId="77777777" w:rsidR="00363860" w:rsidRPr="00A15C4C" w:rsidRDefault="00363860" w:rsidP="008833FD">
            <w:pPr>
              <w:pStyle w:val="TableContents"/>
              <w:bidi/>
              <w:rPr>
                <w:rFonts w:cs="B Zar" w:hint="eastAsia"/>
                <w:b/>
                <w:bCs/>
                <w:color w:val="000000" w:themeColor="text1"/>
                <w:sz w:val="28"/>
                <w:szCs w:val="28"/>
              </w:rPr>
            </w:pPr>
            <w:r w:rsidRPr="00A15C4C">
              <w:rPr>
                <w:rFonts w:cs="B Zar"/>
                <w:b/>
                <w:bCs/>
                <w:color w:val="000000" w:themeColor="text1"/>
                <w:sz w:val="28"/>
                <w:szCs w:val="28"/>
                <w:rtl/>
              </w:rPr>
              <w:t>شرایط موجود در دنیا:</w:t>
            </w:r>
          </w:p>
          <w:p w14:paraId="4AB5149E" w14:textId="77777777" w:rsidR="00363860" w:rsidRDefault="00363860" w:rsidP="008833FD">
            <w:pPr>
              <w:pStyle w:val="TableContents"/>
              <w:bidi/>
              <w:jc w:val="both"/>
              <w:rPr>
                <w:rFonts w:cs="B Zar" w:hint="eastAsia"/>
                <w:color w:val="000000" w:themeColor="text1"/>
                <w:sz w:val="28"/>
                <w:szCs w:val="28"/>
              </w:rPr>
            </w:pPr>
            <w:r>
              <w:rPr>
                <w:rFonts w:cs="B Zar"/>
                <w:color w:val="000000" w:themeColor="text1"/>
                <w:sz w:val="28"/>
                <w:szCs w:val="28"/>
                <w:rtl/>
              </w:rPr>
              <w:t xml:space="preserve">شرکت آمریکایی </w:t>
            </w:r>
            <w:r>
              <w:rPr>
                <w:rFonts w:cs="B Zar"/>
                <w:color w:val="000000" w:themeColor="text1"/>
                <w:sz w:val="28"/>
                <w:szCs w:val="28"/>
              </w:rPr>
              <w:t>QDTI</w:t>
            </w:r>
            <w:r>
              <w:rPr>
                <w:rFonts w:cs="B Zar"/>
                <w:color w:val="000000" w:themeColor="text1"/>
                <w:sz w:val="28"/>
                <w:szCs w:val="28"/>
                <w:rtl/>
              </w:rPr>
              <w:t xml:space="preserve"> فناوری میکروسکوپی مغناطیسی مبتنی بر نیتروژن تهی‌جا در الماس را توسعه داده و میکروسکوپی با دقت و سرعت تصویربرداری بسیار خوب و دارای قابلیت رقابت با فناوری‌های رقیب به بازار تجهیزات پزشکی عرضه کرده است. این میکروسکوپ می‌تواند با دریافت تنها </w:t>
            </w:r>
            <w:r>
              <w:rPr>
                <w:rFonts w:cs="B Zar"/>
                <w:color w:val="000000" w:themeColor="text1"/>
                <w:sz w:val="28"/>
                <w:szCs w:val="28"/>
              </w:rPr>
              <w:t>005/0</w:t>
            </w:r>
            <w:r>
              <w:rPr>
                <w:rFonts w:cs="B Zar"/>
                <w:color w:val="000000" w:themeColor="text1"/>
                <w:sz w:val="28"/>
                <w:szCs w:val="28"/>
                <w:rtl/>
              </w:rPr>
              <w:t xml:space="preserve"> سی‌سی از نمونه‌ی سلولی با مراحل آماده‌سازی نمونه‌ی کمتر از یک ساعت و با زمان پاسخ‌گویی کوتاه، سلول‌ها یا گونه‌های ملکولی موردنظر (مانند نوکلئیک اسیدها و پروتئین‌ها) را شناسایی کند. </w:t>
            </w:r>
          </w:p>
          <w:p w14:paraId="1FE4C28C" w14:textId="77777777" w:rsidR="00363860" w:rsidRDefault="00363860" w:rsidP="008833FD">
            <w:pPr>
              <w:pStyle w:val="TableContents"/>
              <w:bidi/>
              <w:jc w:val="both"/>
              <w:rPr>
                <w:rFonts w:cs="B Zar" w:hint="eastAsia"/>
                <w:color w:val="000000" w:themeColor="text1"/>
                <w:sz w:val="28"/>
                <w:szCs w:val="28"/>
              </w:rPr>
            </w:pPr>
            <w:r>
              <w:rPr>
                <w:rFonts w:cs="B Zar"/>
                <w:color w:val="000000" w:themeColor="text1"/>
                <w:sz w:val="28"/>
                <w:szCs w:val="28"/>
                <w:rtl/>
              </w:rPr>
              <w:t xml:space="preserve">شرکت‌های دیگری نظیر </w:t>
            </w:r>
            <w:r>
              <w:rPr>
                <w:rFonts w:cs="B Zar"/>
                <w:color w:val="000000" w:themeColor="text1"/>
                <w:sz w:val="28"/>
                <w:szCs w:val="28"/>
              </w:rPr>
              <w:t>Qnami، Horriba</w:t>
            </w:r>
            <w:r>
              <w:rPr>
                <w:rFonts w:cs="B Zar"/>
                <w:color w:val="000000" w:themeColor="text1"/>
                <w:sz w:val="28"/>
                <w:szCs w:val="28"/>
                <w:rtl/>
              </w:rPr>
              <w:t xml:space="preserve"> و </w:t>
            </w:r>
            <w:r>
              <w:rPr>
                <w:rFonts w:cs="B Zar"/>
                <w:color w:val="000000" w:themeColor="text1"/>
                <w:sz w:val="28"/>
                <w:szCs w:val="28"/>
              </w:rPr>
              <w:t>NVision</w:t>
            </w:r>
            <w:r>
              <w:rPr>
                <w:rFonts w:cs="B Zar"/>
                <w:color w:val="000000" w:themeColor="text1"/>
                <w:sz w:val="28"/>
                <w:szCs w:val="28"/>
                <w:rtl/>
              </w:rPr>
              <w:t xml:space="preserve"> نیز در حال کار بر روی توسعه‌ی محصولات دیگری مبتنی بر مراکز نقص نیتروژن تهی‌جا در الماس هستند. </w:t>
            </w:r>
          </w:p>
          <w:p w14:paraId="260843D6" w14:textId="77777777" w:rsidR="00363860" w:rsidRDefault="00363860" w:rsidP="008833FD">
            <w:pPr>
              <w:pStyle w:val="TableContents"/>
              <w:bidi/>
              <w:rPr>
                <w:rFonts w:cs="B Zar" w:hint="eastAsia"/>
                <w:color w:val="000000" w:themeColor="text1"/>
                <w:sz w:val="28"/>
                <w:szCs w:val="28"/>
              </w:rPr>
            </w:pPr>
          </w:p>
        </w:tc>
      </w:tr>
      <w:tr w:rsidR="00363860" w14:paraId="186EC562" w14:textId="77777777" w:rsidTr="006B21E0">
        <w:trPr>
          <w:trHeight w:val="1392"/>
        </w:trPr>
        <w:tc>
          <w:tcPr>
            <w:tcW w:w="11064" w:type="dxa"/>
            <w:tcBorders>
              <w:left w:val="single" w:sz="4" w:space="0" w:color="000000"/>
              <w:bottom w:val="single" w:sz="4" w:space="0" w:color="auto"/>
              <w:right w:val="single" w:sz="4" w:space="0" w:color="000000"/>
            </w:tcBorders>
            <w:vAlign w:val="center"/>
          </w:tcPr>
          <w:p w14:paraId="151F8446" w14:textId="77777777" w:rsidR="00363860" w:rsidRPr="00A15C4C" w:rsidRDefault="00363860" w:rsidP="008833FD">
            <w:pPr>
              <w:pStyle w:val="TableContents"/>
              <w:bidi/>
              <w:rPr>
                <w:rFonts w:cs="B Zar" w:hint="eastAsia"/>
                <w:b/>
                <w:bCs/>
                <w:color w:val="000000" w:themeColor="text1"/>
                <w:sz w:val="28"/>
                <w:szCs w:val="28"/>
              </w:rPr>
            </w:pPr>
            <w:r w:rsidRPr="00A15C4C">
              <w:rPr>
                <w:rFonts w:cs="B Zar"/>
                <w:b/>
                <w:bCs/>
                <w:color w:val="000000" w:themeColor="text1"/>
                <w:sz w:val="28"/>
                <w:szCs w:val="28"/>
                <w:rtl/>
              </w:rPr>
              <w:t>شرح مختصر(بیان و تشریح مساله):</w:t>
            </w:r>
          </w:p>
          <w:p w14:paraId="75222FB1" w14:textId="77777777" w:rsidR="00363860" w:rsidRDefault="00363860" w:rsidP="008833FD">
            <w:pPr>
              <w:pStyle w:val="TableContents"/>
              <w:bidi/>
              <w:rPr>
                <w:rFonts w:cs="B Zar" w:hint="eastAsia"/>
                <w:color w:val="000000" w:themeColor="text1"/>
                <w:sz w:val="28"/>
                <w:szCs w:val="28"/>
              </w:rPr>
            </w:pPr>
            <w:r>
              <w:rPr>
                <w:rFonts w:cs="B Zar"/>
                <w:color w:val="000000" w:themeColor="text1"/>
                <w:sz w:val="28"/>
                <w:szCs w:val="28"/>
                <w:rtl/>
              </w:rPr>
              <w:t xml:space="preserve">کوچک سازی و اتوماسیون فزاینده مغناطیس‌سنج های کوانتومی مانند نقص در الماس (نیتروژن تهیجاها، مراکز </w:t>
            </w:r>
            <w:r>
              <w:rPr>
                <w:rFonts w:cs="B Zar"/>
                <w:color w:val="000000" w:themeColor="text1"/>
                <w:sz w:val="28"/>
                <w:szCs w:val="28"/>
              </w:rPr>
              <w:t>NV</w:t>
            </w:r>
            <w:r>
              <w:rPr>
                <w:rFonts w:cs="B Zar"/>
                <w:color w:val="000000" w:themeColor="text1"/>
                <w:sz w:val="28"/>
                <w:szCs w:val="28"/>
                <w:rtl/>
              </w:rPr>
              <w:t>) روش های جدید و ساده‌ را در تشخیص پزشکی به وجود می‌آورند. مغناطیس‌سنج‌های کوچک کوانتومی را می‌توان مستقیماً به بدن متصل کرد، می‌توان فرآیندهای عملکردی در بدن (مغز، قلب، ماهیچه‌ها) را به صورت غیرتهاجمی و در حین حرکات روزمره با وضوح مکانی و زمانی بالا ثبت کرد که درچه‌های کاملاً جدیدی را در مطالعه اختلالات حرکتی و ایجاد برنامه رابط بهتر برای ارتباط مغز و رایانه به منظور ترمیم عملکردهای بدن باز می‌کند.</w:t>
            </w:r>
          </w:p>
          <w:p w14:paraId="3B8C9755" w14:textId="77777777" w:rsidR="00363860" w:rsidRDefault="00363860" w:rsidP="008833FD">
            <w:pPr>
              <w:pStyle w:val="TableContents"/>
              <w:bidi/>
              <w:rPr>
                <w:rFonts w:cs="B Zar" w:hint="eastAsia"/>
                <w:color w:val="000000" w:themeColor="text1"/>
                <w:sz w:val="28"/>
                <w:szCs w:val="28"/>
              </w:rPr>
            </w:pPr>
            <w:r>
              <w:rPr>
                <w:rFonts w:cs="B Zar"/>
                <w:color w:val="000000" w:themeColor="text1"/>
                <w:sz w:val="28"/>
                <w:szCs w:val="28"/>
                <w:rtl/>
              </w:rPr>
              <w:t xml:space="preserve">این فهم جدید و با وضوح بالاتر در مورد بدن انسان، پتانسیل این را دارند که درمان‌های بهتری را امکان‌پذیر کند. بعلاوه، تابش‌گرهای تک-فوتونی نانومقیاس (مانند </w:t>
            </w:r>
            <w:r>
              <w:rPr>
                <w:rFonts w:cs="B Zar"/>
                <w:color w:val="000000" w:themeColor="text1"/>
                <w:sz w:val="28"/>
                <w:szCs w:val="28"/>
              </w:rPr>
              <w:t>NV</w:t>
            </w:r>
            <w:r>
              <w:rPr>
                <w:rFonts w:cs="B Zar"/>
                <w:color w:val="000000" w:themeColor="text1"/>
                <w:sz w:val="28"/>
                <w:szCs w:val="28"/>
                <w:rtl/>
              </w:rPr>
              <w:t xml:space="preserve"> ها یا مولکول های آلی) به  اندازه گیری‌هایی که نیاز به ورود به بدن دارد (</w:t>
            </w:r>
            <w:r>
              <w:rPr>
                <w:rFonts w:cs="B Zar"/>
                <w:color w:val="000000" w:themeColor="text1"/>
                <w:sz w:val="28"/>
                <w:szCs w:val="28"/>
              </w:rPr>
              <w:t>invasive procedure</w:t>
            </w:r>
            <w:r>
              <w:rPr>
                <w:rFonts w:cs="B Zar"/>
                <w:color w:val="000000" w:themeColor="text1"/>
                <w:sz w:val="28"/>
                <w:szCs w:val="28"/>
                <w:rtl/>
              </w:rPr>
              <w:t xml:space="preserve">) مانند دما یا اندازه گیری های بالقوه دیگر در سلول های زنده کمک می‌کند و به کمک آن‌ها می‌توانیم فرآیندهای عصبی را مشاهده </w:t>
            </w:r>
            <w:r>
              <w:rPr>
                <w:rFonts w:cs="B Zar" w:hint="cs"/>
                <w:color w:val="000000" w:themeColor="text1"/>
                <w:sz w:val="28"/>
                <w:szCs w:val="28"/>
                <w:rtl/>
              </w:rPr>
              <w:t xml:space="preserve">کنیم </w:t>
            </w:r>
            <w:r>
              <w:rPr>
                <w:rFonts w:cs="B Zar"/>
                <w:color w:val="000000" w:themeColor="text1"/>
                <w:sz w:val="28"/>
                <w:szCs w:val="28"/>
                <w:rtl/>
              </w:rPr>
              <w:t>که این موضوع در ارتباط با بیماری‌های عصبی بسیار مهم می‌باشد.</w:t>
            </w:r>
          </w:p>
          <w:p w14:paraId="1B965F70" w14:textId="77777777" w:rsidR="00363860" w:rsidRDefault="00363860" w:rsidP="008833FD">
            <w:pPr>
              <w:pStyle w:val="TableContents"/>
              <w:bidi/>
              <w:rPr>
                <w:rFonts w:cs="B Zar" w:hint="eastAsia"/>
                <w:color w:val="000000" w:themeColor="text1"/>
                <w:sz w:val="28"/>
                <w:szCs w:val="28"/>
              </w:rPr>
            </w:pPr>
          </w:p>
          <w:p w14:paraId="72D81111" w14:textId="77777777" w:rsidR="00363860" w:rsidRDefault="00363860" w:rsidP="008833FD">
            <w:pPr>
              <w:pStyle w:val="TableContents"/>
              <w:bidi/>
              <w:jc w:val="both"/>
              <w:rPr>
                <w:rFonts w:cs="B Zar" w:hint="eastAsia"/>
                <w:color w:val="000000" w:themeColor="text1"/>
                <w:sz w:val="28"/>
                <w:szCs w:val="28"/>
              </w:rPr>
            </w:pPr>
            <w:r>
              <w:rPr>
                <w:rFonts w:cs="B Zar"/>
                <w:color w:val="000000" w:themeColor="text1"/>
                <w:sz w:val="28"/>
                <w:szCs w:val="28"/>
                <w:rtl/>
              </w:rPr>
              <w:t xml:space="preserve">کوچک سازی و اتوماسیون فزاینده مغناطیس‌سنج های کوانتومی مانند نقص در الماس (نیتروژن تهیجاها، مراکز </w:t>
            </w:r>
            <w:r>
              <w:rPr>
                <w:rFonts w:cs="B Zar"/>
                <w:color w:val="000000" w:themeColor="text1"/>
                <w:sz w:val="28"/>
                <w:szCs w:val="28"/>
              </w:rPr>
              <w:t>NV</w:t>
            </w:r>
            <w:r>
              <w:rPr>
                <w:rFonts w:cs="B Zar"/>
                <w:color w:val="000000" w:themeColor="text1"/>
                <w:sz w:val="28"/>
                <w:szCs w:val="28"/>
                <w:rtl/>
              </w:rPr>
              <w:t xml:space="preserve">) و سایر مواد، </w:t>
            </w:r>
            <w:r>
              <w:rPr>
                <w:rFonts w:cs="B Zar"/>
                <w:color w:val="000000" w:themeColor="text1"/>
                <w:sz w:val="28"/>
                <w:szCs w:val="28"/>
              </w:rPr>
              <w:t>OPM</w:t>
            </w:r>
            <w:r>
              <w:rPr>
                <w:rFonts w:cs="B Zar"/>
                <w:color w:val="000000" w:themeColor="text1"/>
                <w:sz w:val="28"/>
                <w:szCs w:val="28"/>
                <w:rtl/>
              </w:rPr>
              <w:t xml:space="preserve"> ها و </w:t>
            </w:r>
            <w:r>
              <w:rPr>
                <w:rFonts w:cs="B Zar"/>
                <w:color w:val="000000" w:themeColor="text1"/>
                <w:sz w:val="28"/>
                <w:szCs w:val="28"/>
              </w:rPr>
              <w:t>SQUID</w:t>
            </w:r>
            <w:r>
              <w:rPr>
                <w:rFonts w:cs="B Zar"/>
                <w:color w:val="000000" w:themeColor="text1"/>
                <w:sz w:val="28"/>
                <w:szCs w:val="28"/>
                <w:rtl/>
              </w:rPr>
              <w:t xml:space="preserve"> ها یا کاوشگرهای نوری پایدار (</w:t>
            </w:r>
            <w:r>
              <w:rPr>
                <w:rFonts w:cs="B Zar"/>
                <w:color w:val="000000" w:themeColor="text1"/>
                <w:sz w:val="28"/>
                <w:szCs w:val="28"/>
              </w:rPr>
              <w:t>stable optical probes</w:t>
            </w:r>
            <w:r>
              <w:rPr>
                <w:rFonts w:cs="B Zar"/>
                <w:color w:val="000000" w:themeColor="text1"/>
                <w:sz w:val="28"/>
                <w:szCs w:val="28"/>
                <w:rtl/>
              </w:rPr>
              <w:t>) در قالب مولکول های جدا از هم (</w:t>
            </w:r>
            <w:r>
              <w:rPr>
                <w:rFonts w:cs="B Zar"/>
                <w:color w:val="000000" w:themeColor="text1"/>
                <w:sz w:val="28"/>
                <w:szCs w:val="28"/>
              </w:rPr>
              <w:t>discrete molecules</w:t>
            </w:r>
            <w:r>
              <w:rPr>
                <w:rFonts w:cs="B Zar"/>
                <w:color w:val="000000" w:themeColor="text1"/>
                <w:sz w:val="28"/>
                <w:szCs w:val="28"/>
                <w:rtl/>
              </w:rPr>
              <w:t>)، روش های جدید و ساده‌ را در تشخیص پزشکی به وجود می‌آورند. مغناطیس‌سنج‌های کوچک کوانتومی را می‌توان مستقیماً به بدن متصل کرد، می‌توان فرآیندهای عملکردی در بدن (مغز، قلب، ماهیچه‌ها) را به صورت غیرتهاجمی و در حین حرکات روزمره با وضوح مکانی و زمانی بالا ثبت کرد که در</w:t>
            </w:r>
            <w:r>
              <w:rPr>
                <w:rFonts w:cs="B Zar" w:hint="cs"/>
                <w:color w:val="000000" w:themeColor="text1"/>
                <w:sz w:val="28"/>
                <w:szCs w:val="28"/>
                <w:rtl/>
              </w:rPr>
              <w:t>ی</w:t>
            </w:r>
            <w:r>
              <w:rPr>
                <w:rFonts w:cs="B Zar"/>
                <w:color w:val="000000" w:themeColor="text1"/>
                <w:sz w:val="28"/>
                <w:szCs w:val="28"/>
                <w:rtl/>
              </w:rPr>
              <w:t>چه‌های کاملاً جدیدی را در مطالعه اختلالات حرکتی و ایجاد برنامه رابط بهتر برای ارتباط مغز و رایانه به منظور ترمیم عملکردهای بدن باز می‌کند.</w:t>
            </w:r>
          </w:p>
          <w:p w14:paraId="6613C105" w14:textId="77777777" w:rsidR="00363860" w:rsidRDefault="00363860" w:rsidP="008833FD">
            <w:pPr>
              <w:pStyle w:val="TableContents"/>
              <w:bidi/>
              <w:rPr>
                <w:rFonts w:cs="B Zar" w:hint="eastAsia"/>
                <w:color w:val="000000" w:themeColor="text1"/>
                <w:sz w:val="28"/>
                <w:szCs w:val="28"/>
              </w:rPr>
            </w:pPr>
          </w:p>
          <w:p w14:paraId="1EE0C2CC" w14:textId="77777777" w:rsidR="00363860" w:rsidRDefault="00363860" w:rsidP="008833FD">
            <w:pPr>
              <w:pStyle w:val="TableContents"/>
              <w:bidi/>
              <w:jc w:val="both"/>
              <w:rPr>
                <w:rFonts w:cs="B Zar" w:hint="eastAsia"/>
                <w:color w:val="000000" w:themeColor="text1"/>
                <w:sz w:val="28"/>
                <w:szCs w:val="28"/>
              </w:rPr>
            </w:pPr>
            <w:r>
              <w:rPr>
                <w:rFonts w:cs="B Zar"/>
                <w:color w:val="000000" w:themeColor="text1"/>
                <w:sz w:val="28"/>
                <w:szCs w:val="28"/>
                <w:rtl/>
              </w:rPr>
              <w:t xml:space="preserve">حسگرهای کوانتومی مبتنی بر مراکز رنگ نیتروژن تهی‌جا در الماس نقص‌هایی در ساختار شبکه‌ای بلور الماس هستند که به صورت کنترل شده در الماس‌های مصنوعی به وجود می‌آیند. ترازهای انرژی این نقص‌ها وابسته به متغیرهای محیطی مانند میدان مغناطیسی، میدان الکتریک، دما، فشار و . . . هستند. این موضوع ساختارهای نقص نیتروژن تهی‌جا در الماس را به کاندیداهای جذابی برای اندازه‌گیری (حسگری) کمیت‌های فیزیکی گوناگون تبدیل کرده است. به طور خاص در ده سال گذشته تحقیقات وسیعی روی حسگری مغناطیسی به کمک نیتروژن تهی‌جا در الماس انجام شده است. </w:t>
            </w:r>
          </w:p>
          <w:p w14:paraId="2F9DC7C1" w14:textId="77777777" w:rsidR="00363860" w:rsidRDefault="00363860" w:rsidP="008833FD">
            <w:pPr>
              <w:pStyle w:val="TableContents"/>
              <w:bidi/>
              <w:jc w:val="both"/>
              <w:rPr>
                <w:rFonts w:cs="B Zar" w:hint="eastAsia"/>
                <w:color w:val="000000" w:themeColor="text1"/>
                <w:sz w:val="28"/>
                <w:szCs w:val="28"/>
              </w:rPr>
            </w:pPr>
            <w:r>
              <w:rPr>
                <w:rFonts w:cs="B Zar"/>
                <w:color w:val="000000" w:themeColor="text1"/>
                <w:sz w:val="28"/>
                <w:szCs w:val="28"/>
                <w:rtl/>
              </w:rPr>
              <w:t xml:space="preserve">مهم‌ترین مزیت‌‌های حسگرهای مغناطیسی مبتنی بر نیتروژن تهی‌جا در الماس تفکیک مکانی بالاتر (حتی تا مقیاس نانومتر)، عدم نیاز به تجهیزات جانبی گران‌قیمتی نظیر ادوات سردسازی یا حفاظت مغناطیسی، و سادگی عملکردی است که آن‌ها را به کاندیداهای بسیار مناسبی برای کاربردهایی نظیر تصویربرداری مغناطیسی در مقیاس سلولی و اتمی و در محیط‌هایی نظیر درون بدن تبدیل می‌کند. </w:t>
            </w:r>
          </w:p>
          <w:p w14:paraId="5A0F4FA1" w14:textId="329E62C5" w:rsidR="00363860" w:rsidRDefault="00363860" w:rsidP="008833FD">
            <w:pPr>
              <w:pStyle w:val="TableContents"/>
              <w:bidi/>
              <w:jc w:val="both"/>
              <w:rPr>
                <w:rFonts w:cs="B Zar" w:hint="eastAsia"/>
                <w:color w:val="000000" w:themeColor="text1"/>
                <w:sz w:val="28"/>
                <w:szCs w:val="28"/>
              </w:rPr>
            </w:pPr>
            <w:r>
              <w:rPr>
                <w:rFonts w:cs="B Zar"/>
                <w:color w:val="000000" w:themeColor="text1"/>
                <w:sz w:val="28"/>
                <w:szCs w:val="28"/>
                <w:rtl/>
              </w:rPr>
              <w:t xml:space="preserve">طرح میکروسکوپی مغناطیسی سلول‌ها به کمک نیتروژن تهی‌جا در الماس از توان تفکیک فضایی بالای این حسگرها (در مقیاس میکرومتر) برای تشخیص سلول‌های کمیاب در یک نمونه‌ی خونی بهره می‌برد که می‌تواند به تشخیص زودهنگام برخی انواع سرطان منجر بشود. </w:t>
            </w:r>
          </w:p>
        </w:tc>
      </w:tr>
      <w:tr w:rsidR="006B21E0" w14:paraId="569F9E11" w14:textId="77777777" w:rsidTr="006B21E0">
        <w:trPr>
          <w:trHeight w:val="1123"/>
        </w:trPr>
        <w:tc>
          <w:tcPr>
            <w:tcW w:w="11064" w:type="dxa"/>
            <w:tcBorders>
              <w:top w:val="single" w:sz="4" w:space="0" w:color="auto"/>
              <w:left w:val="single" w:sz="4" w:space="0" w:color="000000"/>
              <w:bottom w:val="single" w:sz="4" w:space="0" w:color="000000"/>
              <w:right w:val="single" w:sz="4" w:space="0" w:color="000000"/>
            </w:tcBorders>
            <w:vAlign w:val="center"/>
          </w:tcPr>
          <w:p w14:paraId="42AE451E" w14:textId="77777777" w:rsidR="006B21E0" w:rsidRDefault="006B21E0" w:rsidP="008833FD">
            <w:pPr>
              <w:pStyle w:val="TableContents"/>
              <w:bidi/>
              <w:jc w:val="both"/>
              <w:rPr>
                <w:rFonts w:cs="B Zar" w:hint="eastAsia"/>
                <w:b/>
                <w:bCs/>
                <w:color w:val="000000" w:themeColor="text1"/>
                <w:sz w:val="28"/>
                <w:szCs w:val="28"/>
                <w:rtl/>
              </w:rPr>
            </w:pPr>
            <w:r w:rsidRPr="00A15C4C">
              <w:rPr>
                <w:rFonts w:cs="B Zar"/>
                <w:b/>
                <w:bCs/>
                <w:color w:val="000000" w:themeColor="text1"/>
                <w:sz w:val="28"/>
                <w:szCs w:val="28"/>
                <w:rtl/>
              </w:rPr>
              <w:t>خروجی</w:t>
            </w:r>
            <w:r>
              <w:rPr>
                <w:rFonts w:cs="B Zar" w:hint="cs"/>
                <w:b/>
                <w:bCs/>
                <w:color w:val="000000" w:themeColor="text1"/>
                <w:sz w:val="28"/>
                <w:szCs w:val="28"/>
                <w:rtl/>
              </w:rPr>
              <w:t>:</w:t>
            </w:r>
          </w:p>
          <w:p w14:paraId="13559E1E" w14:textId="77777777" w:rsidR="006B21E0" w:rsidRPr="00A15C4C" w:rsidRDefault="006B21E0" w:rsidP="008833FD">
            <w:pPr>
              <w:pStyle w:val="TableContents"/>
              <w:bidi/>
              <w:jc w:val="both"/>
              <w:rPr>
                <w:rFonts w:cs="B Zar" w:hint="eastAsia"/>
                <w:b/>
                <w:bCs/>
                <w:color w:val="000000" w:themeColor="text1"/>
                <w:sz w:val="28"/>
                <w:szCs w:val="28"/>
                <w:rtl/>
              </w:rPr>
            </w:pPr>
            <w:r>
              <w:rPr>
                <w:rFonts w:cs="B Zar"/>
                <w:color w:val="000000" w:themeColor="text1"/>
                <w:sz w:val="28"/>
                <w:szCs w:val="28"/>
                <w:rtl/>
              </w:rPr>
              <w:t>میکروسکوپ مغناطیسی با توان تفکیک فضایی زیر میکرومتر و حساسیت میدان مغناطیسی زیر میکروتسلا که قابلیت تصویربرداری از نمونه‌های سلولی که با نشانگرهای مغناطیسی برچسب‌گذاری شده‌اند را</w:t>
            </w:r>
            <w:r>
              <w:rPr>
                <w:rFonts w:cs="B Zar" w:hint="cs"/>
                <w:color w:val="000000" w:themeColor="text1"/>
                <w:sz w:val="28"/>
                <w:szCs w:val="28"/>
                <w:rtl/>
              </w:rPr>
              <w:t xml:space="preserve"> داشته باشد</w:t>
            </w:r>
            <w:r>
              <w:rPr>
                <w:rFonts w:cs="B Zar"/>
                <w:color w:val="000000" w:themeColor="text1"/>
                <w:sz w:val="28"/>
                <w:szCs w:val="28"/>
                <w:rtl/>
              </w:rPr>
              <w:t>.</w:t>
            </w:r>
          </w:p>
        </w:tc>
      </w:tr>
    </w:tbl>
    <w:p w14:paraId="75B74131" w14:textId="77777777" w:rsidR="002C4563" w:rsidRDefault="002C4563">
      <w:pPr>
        <w:rPr>
          <w:rFonts w:hint="eastAsia"/>
        </w:rPr>
      </w:pPr>
    </w:p>
    <w:sectPr w:rsidR="002C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Noto Sans CJK SC">
    <w:panose1 w:val="020B0500000000000000"/>
    <w:charset w:val="80"/>
    <w:family w:val="swiss"/>
    <w:pitch w:val="variable"/>
    <w:sig w:usb0="30000083" w:usb1="2BDF3C10" w:usb2="00000016" w:usb3="00000000" w:csb0="002E0107" w:csb1="00000000"/>
  </w:font>
  <w:font w:name="Lohit Devanagari">
    <w:altName w:val="Cambria"/>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60"/>
    <w:rsid w:val="002C4563"/>
    <w:rsid w:val="00363860"/>
    <w:rsid w:val="006B21E0"/>
    <w:rsid w:val="008C0EB9"/>
    <w:rsid w:val="00A22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12FA"/>
  <w15:chartTrackingRefBased/>
  <w15:docId w15:val="{2002B292-89DF-42CB-BFC8-660A57D8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60"/>
    <w:pPr>
      <w:suppressAutoHyphens/>
      <w:spacing w:after="0" w:line="240" w:lineRule="auto"/>
      <w:textAlignment w:val="baseline"/>
    </w:pPr>
    <w:rPr>
      <w:rFonts w:ascii="Liberation Serif" w:eastAsia="Noto Sans CJK SC" w:hAnsi="Liberation Serif" w:cs="Lohit Devanagari"/>
      <w:kern w:val="2"/>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36386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Jannesary</dc:creator>
  <cp:keywords/>
  <dc:description/>
  <cp:lastModifiedBy>roza oveissi</cp:lastModifiedBy>
  <cp:revision>2</cp:revision>
  <dcterms:created xsi:type="dcterms:W3CDTF">2023-06-03T09:26:00Z</dcterms:created>
  <dcterms:modified xsi:type="dcterms:W3CDTF">2023-06-03T09:26:00Z</dcterms:modified>
</cp:coreProperties>
</file>